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4B8" w:rsidRPr="00780235" w:rsidRDefault="00900A6F" w:rsidP="00780235">
      <w:pPr>
        <w:spacing w:line="360" w:lineRule="auto"/>
        <w:rPr>
          <w:rFonts w:ascii="Times New Roman" w:hAnsi="Times New Roman" w:cs="Times New Roman"/>
        </w:rPr>
      </w:pPr>
      <w:r w:rsidRPr="00780235">
        <w:rPr>
          <w:rFonts w:ascii="Times New Roman" w:hAnsi="Times New Roman" w:cs="Times New Roman"/>
        </w:rPr>
        <w:t>Intrathecal delivery of baclofen by a programmable pump for the treatment of severe spasticity of cerebral origin</w:t>
      </w:r>
    </w:p>
    <w:p w:rsidR="00900A6F" w:rsidRPr="00780235" w:rsidRDefault="00900A6F" w:rsidP="00780235">
      <w:pPr>
        <w:spacing w:line="360" w:lineRule="auto"/>
        <w:ind w:leftChars="100" w:left="200"/>
        <w:jc w:val="right"/>
        <w:rPr>
          <w:rFonts w:ascii="Times New Roman" w:hAnsi="Times New Roman" w:cs="Times New Roman"/>
        </w:rPr>
      </w:pPr>
      <w:proofErr w:type="spellStart"/>
      <w:r w:rsidRPr="00780235">
        <w:rPr>
          <w:rFonts w:ascii="Times New Roman" w:hAnsi="Times New Roman" w:cs="Times New Roman"/>
        </w:rPr>
        <w:t>하원석</w:t>
      </w:r>
      <w:proofErr w:type="spellEnd"/>
      <w:r w:rsidRPr="00780235">
        <w:rPr>
          <w:rFonts w:ascii="Times New Roman" w:hAnsi="Times New Roman" w:cs="Times New Roman"/>
        </w:rPr>
        <w:t xml:space="preserve">, </w:t>
      </w:r>
      <w:r w:rsidRPr="00780235">
        <w:rPr>
          <w:rFonts w:ascii="Times New Roman" w:hAnsi="Times New Roman" w:cs="Times New Roman"/>
        </w:rPr>
        <w:t>손병철</w:t>
      </w:r>
    </w:p>
    <w:p w:rsidR="00900A6F" w:rsidRPr="00780235" w:rsidRDefault="00900A6F" w:rsidP="00780235">
      <w:pPr>
        <w:spacing w:line="360" w:lineRule="auto"/>
        <w:ind w:leftChars="100" w:left="200"/>
        <w:jc w:val="right"/>
        <w:rPr>
          <w:rFonts w:ascii="Times New Roman" w:hAnsi="Times New Roman" w:cs="Times New Roman"/>
        </w:rPr>
      </w:pPr>
      <w:r w:rsidRPr="00780235">
        <w:rPr>
          <w:rFonts w:ascii="Times New Roman" w:hAnsi="Times New Roman" w:cs="Times New Roman"/>
        </w:rPr>
        <w:t>Seoul St. Mary’s Hospital, The Catholic Un</w:t>
      </w:r>
      <w:r w:rsidR="00F9523B" w:rsidRPr="00780235">
        <w:rPr>
          <w:rFonts w:ascii="Times New Roman" w:hAnsi="Times New Roman" w:cs="Times New Roman"/>
        </w:rPr>
        <w:t>i</w:t>
      </w:r>
      <w:r w:rsidRPr="00780235">
        <w:rPr>
          <w:rFonts w:ascii="Times New Roman" w:hAnsi="Times New Roman" w:cs="Times New Roman"/>
        </w:rPr>
        <w:t>versity of Korea</w:t>
      </w:r>
    </w:p>
    <w:p w:rsidR="00900A6F" w:rsidRPr="00780235" w:rsidRDefault="00900A6F" w:rsidP="00780235">
      <w:pPr>
        <w:spacing w:line="360" w:lineRule="auto"/>
        <w:rPr>
          <w:rFonts w:ascii="Times New Roman" w:hAnsi="Times New Roman" w:cs="Times New Roman"/>
        </w:rPr>
      </w:pPr>
    </w:p>
    <w:p w:rsidR="00900A6F" w:rsidRPr="00780235" w:rsidRDefault="00900A6F" w:rsidP="00780235">
      <w:pPr>
        <w:spacing w:line="360" w:lineRule="auto"/>
        <w:rPr>
          <w:rFonts w:ascii="Times New Roman" w:hAnsi="Times New Roman" w:cs="Times New Roman"/>
        </w:rPr>
      </w:pPr>
      <w:r w:rsidRPr="00780235">
        <w:rPr>
          <w:rFonts w:ascii="Times New Roman" w:hAnsi="Times New Roman" w:cs="Times New Roman"/>
        </w:rPr>
        <w:t>The authors present a patient with severe spasticity of cerebral origin treated with</w:t>
      </w:r>
      <w:r w:rsidR="00F9523B" w:rsidRPr="00780235">
        <w:rPr>
          <w:rFonts w:ascii="Times New Roman" w:hAnsi="Times New Roman" w:cs="Times New Roman"/>
        </w:rPr>
        <w:t xml:space="preserve"> implantation of an</w:t>
      </w:r>
      <w:r w:rsidRPr="00780235">
        <w:rPr>
          <w:rFonts w:ascii="Times New Roman" w:hAnsi="Times New Roman" w:cs="Times New Roman"/>
        </w:rPr>
        <w:t xml:space="preserve"> intrathecal drug delivery system (baclofen)</w:t>
      </w:r>
      <w:r w:rsidR="00F9523B" w:rsidRPr="00780235">
        <w:rPr>
          <w:rFonts w:ascii="Times New Roman" w:hAnsi="Times New Roman" w:cs="Times New Roman"/>
        </w:rPr>
        <w:t>.</w:t>
      </w:r>
      <w:r w:rsidRPr="00780235">
        <w:rPr>
          <w:rFonts w:ascii="Times New Roman" w:hAnsi="Times New Roman" w:cs="Times New Roman"/>
        </w:rPr>
        <w:t xml:space="preserve"> </w:t>
      </w:r>
    </w:p>
    <w:p w:rsidR="00900A6F" w:rsidRPr="00780235" w:rsidRDefault="00900A6F" w:rsidP="00780235">
      <w:pPr>
        <w:spacing w:line="360" w:lineRule="auto"/>
        <w:rPr>
          <w:rFonts w:ascii="Times New Roman" w:hAnsi="Times New Roman" w:cs="Times New Roman"/>
        </w:rPr>
      </w:pPr>
    </w:p>
    <w:p w:rsidR="00CE1420" w:rsidRPr="00780235" w:rsidRDefault="00F9523B" w:rsidP="00780235">
      <w:pPr>
        <w:spacing w:line="360" w:lineRule="auto"/>
        <w:rPr>
          <w:rFonts w:ascii="Times New Roman" w:hAnsi="Times New Roman" w:cs="Times New Roman"/>
        </w:rPr>
      </w:pPr>
      <w:r w:rsidRPr="00780235">
        <w:rPr>
          <w:rFonts w:ascii="Times New Roman" w:hAnsi="Times New Roman" w:cs="Times New Roman"/>
        </w:rPr>
        <w:t xml:space="preserve">A 53-year-old male patient presented with severe spastic </w:t>
      </w:r>
      <w:proofErr w:type="spellStart"/>
      <w:r w:rsidRPr="00780235">
        <w:rPr>
          <w:rFonts w:ascii="Times New Roman" w:hAnsi="Times New Roman" w:cs="Times New Roman"/>
        </w:rPr>
        <w:t>quadriparesis</w:t>
      </w:r>
      <w:proofErr w:type="spellEnd"/>
      <w:r w:rsidR="00CE1420" w:rsidRPr="00780235">
        <w:rPr>
          <w:rFonts w:ascii="Times New Roman" w:hAnsi="Times New Roman" w:cs="Times New Roman"/>
        </w:rPr>
        <w:t xml:space="preserve"> of cerebral origin. Three and half year prior to admission, he suffered a fall down accident. Traumatic cerebellar hemorrhage and multiple brain contusion</w:t>
      </w:r>
      <w:r w:rsidR="00B159F7" w:rsidRPr="00780235">
        <w:rPr>
          <w:rFonts w:ascii="Times New Roman" w:hAnsi="Times New Roman" w:cs="Times New Roman"/>
        </w:rPr>
        <w:t xml:space="preserve">s </w:t>
      </w:r>
      <w:r w:rsidR="00CE1420" w:rsidRPr="00780235">
        <w:rPr>
          <w:rFonts w:ascii="Times New Roman" w:hAnsi="Times New Roman" w:cs="Times New Roman"/>
        </w:rPr>
        <w:t xml:space="preserve">associated with fracture of the occipital bone developed. He had been cared conservatively in the ICU for 3 months. As a sequel of traumatic brain injury, spastic </w:t>
      </w:r>
      <w:proofErr w:type="spellStart"/>
      <w:r w:rsidR="00CE1420" w:rsidRPr="00780235">
        <w:rPr>
          <w:rFonts w:ascii="Times New Roman" w:hAnsi="Times New Roman" w:cs="Times New Roman"/>
        </w:rPr>
        <w:t>quadriparesis</w:t>
      </w:r>
      <w:proofErr w:type="spellEnd"/>
      <w:r w:rsidR="00CE1420" w:rsidRPr="00780235">
        <w:rPr>
          <w:rFonts w:ascii="Times New Roman" w:hAnsi="Times New Roman" w:cs="Times New Roman"/>
        </w:rPr>
        <w:t xml:space="preserve"> with aphasia sustained thereafter. He has been cared in bed-ridden state with L-tube, indwelling urinary catheter, and tracheostomy. Passive mov</w:t>
      </w:r>
      <w:r w:rsidR="00B159F7" w:rsidRPr="00780235">
        <w:rPr>
          <w:rFonts w:ascii="Times New Roman" w:hAnsi="Times New Roman" w:cs="Times New Roman"/>
        </w:rPr>
        <w:t>ement</w:t>
      </w:r>
      <w:r w:rsidR="00780235" w:rsidRPr="00780235">
        <w:rPr>
          <w:rFonts w:ascii="Times New Roman" w:hAnsi="Times New Roman" w:cs="Times New Roman"/>
        </w:rPr>
        <w:t xml:space="preserve">s of all extremities, </w:t>
      </w:r>
      <w:r w:rsidR="00CE1420" w:rsidRPr="00780235">
        <w:rPr>
          <w:rFonts w:ascii="Times New Roman" w:hAnsi="Times New Roman" w:cs="Times New Roman"/>
        </w:rPr>
        <w:t>including stretching exercise and sitting were not possible due to severe hypertonia</w:t>
      </w:r>
      <w:r w:rsidR="00780235" w:rsidRPr="00780235">
        <w:rPr>
          <w:rFonts w:ascii="Times New Roman" w:hAnsi="Times New Roman" w:cs="Times New Roman"/>
        </w:rPr>
        <w:t xml:space="preserve"> with spasms in a</w:t>
      </w:r>
      <w:r w:rsidR="00CE1420" w:rsidRPr="00780235">
        <w:rPr>
          <w:rFonts w:ascii="Times New Roman" w:hAnsi="Times New Roman" w:cs="Times New Roman"/>
        </w:rPr>
        <w:t>ll his extremity and neck. He was consulted for management of spasticity of cerebral origin.</w:t>
      </w:r>
    </w:p>
    <w:p w:rsidR="00780235" w:rsidRPr="00780235" w:rsidRDefault="00CE1420" w:rsidP="00780235">
      <w:pPr>
        <w:spacing w:line="360" w:lineRule="auto"/>
        <w:rPr>
          <w:rFonts w:ascii="Times New Roman" w:hAnsi="Times New Roman" w:cs="Times New Roman"/>
        </w:rPr>
      </w:pPr>
      <w:r w:rsidRPr="00780235">
        <w:rPr>
          <w:rFonts w:ascii="Times New Roman" w:hAnsi="Times New Roman" w:cs="Times New Roman"/>
        </w:rPr>
        <w:t xml:space="preserve">After assessment of his spasticity, a trial, intrathecal injection of baclofen (50 </w:t>
      </w:r>
      <w:proofErr w:type="spellStart"/>
      <w:r w:rsidRPr="00780235">
        <w:rPr>
          <w:rFonts w:ascii="Times New Roman" w:hAnsi="Times New Roman" w:cs="Times New Roman"/>
        </w:rPr>
        <w:t>ucg</w:t>
      </w:r>
      <w:proofErr w:type="spellEnd"/>
      <w:r w:rsidRPr="00780235">
        <w:rPr>
          <w:rFonts w:ascii="Times New Roman" w:hAnsi="Times New Roman" w:cs="Times New Roman"/>
        </w:rPr>
        <w:t xml:space="preserve"> and 100 </w:t>
      </w:r>
      <w:proofErr w:type="spellStart"/>
      <w:r w:rsidRPr="00780235">
        <w:rPr>
          <w:rFonts w:ascii="Times New Roman" w:hAnsi="Times New Roman" w:cs="Times New Roman"/>
        </w:rPr>
        <w:t>ucg</w:t>
      </w:r>
      <w:proofErr w:type="spellEnd"/>
      <w:r w:rsidRPr="00780235">
        <w:rPr>
          <w:rFonts w:ascii="Times New Roman" w:hAnsi="Times New Roman" w:cs="Times New Roman"/>
        </w:rPr>
        <w:t>) was quite effective in relieving hypertonia and spasticity of cerebral origin. Implantation of intrathecal drug delivery system (</w:t>
      </w:r>
      <w:proofErr w:type="spellStart"/>
      <w:r w:rsidRPr="00780235">
        <w:rPr>
          <w:rFonts w:ascii="Times New Roman" w:hAnsi="Times New Roman" w:cs="Times New Roman"/>
        </w:rPr>
        <w:t>Synchromed</w:t>
      </w:r>
      <w:proofErr w:type="spellEnd"/>
      <w:r w:rsidRPr="00780235">
        <w:rPr>
          <w:rFonts w:ascii="Times New Roman" w:hAnsi="Times New Roman" w:cs="Times New Roman"/>
        </w:rPr>
        <w:t xml:space="preserve"> II, Medtronic, MN, USA) was performed with the tip of catheter placed at the</w:t>
      </w:r>
      <w:r w:rsidR="00B159F7" w:rsidRPr="00780235">
        <w:rPr>
          <w:rFonts w:ascii="Times New Roman" w:hAnsi="Times New Roman" w:cs="Times New Roman"/>
        </w:rPr>
        <w:t xml:space="preserve"> level of T11. The dose of intrathecal baclo</w:t>
      </w:r>
      <w:r w:rsidR="00780235" w:rsidRPr="00780235">
        <w:rPr>
          <w:rFonts w:ascii="Times New Roman" w:hAnsi="Times New Roman" w:cs="Times New Roman"/>
        </w:rPr>
        <w:t>f</w:t>
      </w:r>
      <w:r w:rsidR="00B159F7" w:rsidRPr="00780235">
        <w:rPr>
          <w:rFonts w:ascii="Times New Roman" w:hAnsi="Times New Roman" w:cs="Times New Roman"/>
        </w:rPr>
        <w:t xml:space="preserve">en was slowly escalated according to the reduction of spasticity and side effect (60 </w:t>
      </w:r>
      <w:proofErr w:type="spellStart"/>
      <w:r w:rsidR="00B159F7" w:rsidRPr="00780235">
        <w:rPr>
          <w:rFonts w:ascii="Times New Roman" w:hAnsi="Times New Roman" w:cs="Times New Roman"/>
        </w:rPr>
        <w:t>ucg</w:t>
      </w:r>
      <w:proofErr w:type="spellEnd"/>
      <w:r w:rsidR="00B159F7" w:rsidRPr="00780235">
        <w:rPr>
          <w:rFonts w:ascii="Times New Roman" w:hAnsi="Times New Roman" w:cs="Times New Roman"/>
        </w:rPr>
        <w:t>/day). The</w:t>
      </w:r>
      <w:r w:rsidR="00900A6F" w:rsidRPr="00780235">
        <w:rPr>
          <w:rFonts w:ascii="Times New Roman" w:hAnsi="Times New Roman" w:cs="Times New Roman"/>
        </w:rPr>
        <w:t xml:space="preserve"> </w:t>
      </w:r>
      <w:proofErr w:type="spellStart"/>
      <w:r w:rsidR="00900A6F" w:rsidRPr="00780235">
        <w:rPr>
          <w:rFonts w:ascii="Times New Roman" w:hAnsi="Times New Roman" w:cs="Times New Roman"/>
        </w:rPr>
        <w:t>Asworth</w:t>
      </w:r>
      <w:proofErr w:type="spellEnd"/>
      <w:r w:rsidR="00900A6F" w:rsidRPr="00780235">
        <w:rPr>
          <w:rFonts w:ascii="Times New Roman" w:hAnsi="Times New Roman" w:cs="Times New Roman"/>
        </w:rPr>
        <w:t xml:space="preserve"> score for rigidity decreased from 5 to </w:t>
      </w:r>
      <w:r w:rsidR="00B159F7" w:rsidRPr="00780235">
        <w:rPr>
          <w:rFonts w:ascii="Times New Roman" w:hAnsi="Times New Roman" w:cs="Times New Roman"/>
        </w:rPr>
        <w:t>3 (</w:t>
      </w:r>
      <w:proofErr w:type="spellStart"/>
      <w:r w:rsidR="00B159F7" w:rsidRPr="00780235">
        <w:rPr>
          <w:rFonts w:ascii="Times New Roman" w:hAnsi="Times New Roman" w:cs="Times New Roman"/>
        </w:rPr>
        <w:t>UEx</w:t>
      </w:r>
      <w:proofErr w:type="spellEnd"/>
      <w:r w:rsidR="00B159F7" w:rsidRPr="00780235">
        <w:rPr>
          <w:rFonts w:ascii="Times New Roman" w:hAnsi="Times New Roman" w:cs="Times New Roman"/>
        </w:rPr>
        <w:t>) and 5 to 4 (</w:t>
      </w:r>
      <w:proofErr w:type="spellStart"/>
      <w:r w:rsidR="00B159F7" w:rsidRPr="00780235">
        <w:rPr>
          <w:rFonts w:ascii="Times New Roman" w:hAnsi="Times New Roman" w:cs="Times New Roman"/>
        </w:rPr>
        <w:t>LEx</w:t>
      </w:r>
      <w:proofErr w:type="spellEnd"/>
      <w:r w:rsidR="00B159F7" w:rsidRPr="00780235">
        <w:rPr>
          <w:rFonts w:ascii="Times New Roman" w:hAnsi="Times New Roman" w:cs="Times New Roman"/>
        </w:rPr>
        <w:t xml:space="preserve">). </w:t>
      </w:r>
      <w:r w:rsidR="00900A6F" w:rsidRPr="00780235">
        <w:rPr>
          <w:rFonts w:ascii="Times New Roman" w:hAnsi="Times New Roman" w:cs="Times New Roman"/>
        </w:rPr>
        <w:t xml:space="preserve">The spasm frequency score decreased from 4.6 to 0.5. The response to verbal command became </w:t>
      </w:r>
      <w:proofErr w:type="gramStart"/>
      <w:r w:rsidR="00900A6F" w:rsidRPr="00780235">
        <w:rPr>
          <w:rFonts w:ascii="Times New Roman" w:hAnsi="Times New Roman" w:cs="Times New Roman"/>
        </w:rPr>
        <w:t>more brisk</w:t>
      </w:r>
      <w:proofErr w:type="gramEnd"/>
      <w:r w:rsidR="00900A6F" w:rsidRPr="00780235">
        <w:rPr>
          <w:rFonts w:ascii="Times New Roman" w:hAnsi="Times New Roman" w:cs="Times New Roman"/>
        </w:rPr>
        <w:t>. Resistance to passive stretch in his extremities decreased markedly. Passive ROM exercise could be started after 1 week after implantation of intrathecal baclofen delivery system.</w:t>
      </w:r>
      <w:r w:rsidR="00780235" w:rsidRPr="00780235">
        <w:rPr>
          <w:rFonts w:ascii="Times New Roman" w:hAnsi="Times New Roman" w:cs="Times New Roman"/>
        </w:rPr>
        <w:t xml:space="preserve"> Caregiver burden decreased significantly by allowing easy transfers and provision of care, decreasing assistance.</w:t>
      </w:r>
    </w:p>
    <w:p w:rsidR="00780235" w:rsidRPr="00780235" w:rsidRDefault="00780235" w:rsidP="00780235">
      <w:pPr>
        <w:spacing w:line="360" w:lineRule="auto"/>
        <w:rPr>
          <w:rFonts w:ascii="Times New Roman" w:hAnsi="Times New Roman" w:cs="Times New Roman"/>
        </w:rPr>
      </w:pPr>
      <w:r w:rsidRPr="00780235">
        <w:rPr>
          <w:rFonts w:ascii="Times New Roman" w:hAnsi="Times New Roman" w:cs="Times New Roman"/>
        </w:rPr>
        <w:t>Intrathecal drug delivery of baclofen is effective treatment of severe rigidity of cerebral origin in selected patient following traumatic brain injury.</w:t>
      </w:r>
      <w:bookmarkStart w:id="0" w:name="_GoBack"/>
      <w:bookmarkEnd w:id="0"/>
    </w:p>
    <w:sectPr w:rsidR="00780235" w:rsidRPr="0078023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A6F"/>
    <w:rsid w:val="00780235"/>
    <w:rsid w:val="00900A6F"/>
    <w:rsid w:val="00B159F7"/>
    <w:rsid w:val="00CE1420"/>
    <w:rsid w:val="00E704B8"/>
    <w:rsid w:val="00F952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107B6BC"/>
  <w15:chartTrackingRefBased/>
  <w15:docId w15:val="{B333620A-ABBA-428C-9E9A-125CC18E3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맑은 고딕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326</Words>
  <Characters>1861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admic-pc</dc:creator>
  <cp:keywords/>
  <dc:description/>
  <cp:lastModifiedBy>admic-pc</cp:lastModifiedBy>
  <cp:revision>1</cp:revision>
  <dcterms:created xsi:type="dcterms:W3CDTF">2018-11-24T04:33:00Z</dcterms:created>
  <dcterms:modified xsi:type="dcterms:W3CDTF">2018-11-24T05:22:00Z</dcterms:modified>
</cp:coreProperties>
</file>