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F2AA7" w:rsidRDefault="00EF2AA7" w:rsidP="00EF2AA7">
      <w:pPr>
        <w:spacing w:line="360" w:lineRule="auto"/>
        <w:rPr>
          <w:rFonts w:ascii="Times New Roman" w:hAnsi="Times New Roman" w:cs="Times New Roman"/>
          <w:sz w:val="24"/>
        </w:rPr>
      </w:pPr>
      <w:proofErr w:type="spellStart"/>
      <w:r w:rsidRPr="003B3366">
        <w:rPr>
          <w:rFonts w:ascii="Times New Roman" w:hAnsi="Times New Roman" w:cs="Times New Roman"/>
          <w:sz w:val="24"/>
        </w:rPr>
        <w:t>Twiddler’s</w:t>
      </w:r>
      <w:proofErr w:type="spellEnd"/>
      <w:r w:rsidRPr="003B3366">
        <w:rPr>
          <w:rFonts w:ascii="Times New Roman" w:hAnsi="Times New Roman" w:cs="Times New Roman"/>
          <w:sz w:val="24"/>
        </w:rPr>
        <w:t xml:space="preserve"> syndrome</w:t>
      </w:r>
      <w:r>
        <w:rPr>
          <w:rFonts w:ascii="Times New Roman" w:hAnsi="Times New Roman" w:cs="Times New Roman" w:hint="eastAsia"/>
          <w:sz w:val="24"/>
        </w:rPr>
        <w:t>:</w:t>
      </w:r>
      <w:r w:rsidRPr="003B3366">
        <w:rPr>
          <w:rFonts w:ascii="Times New Roman" w:hAnsi="Times New Roman" w:cs="Times New Roman"/>
          <w:sz w:val="24"/>
        </w:rPr>
        <w:t xml:space="preserve"> a rare hardware complication in </w:t>
      </w:r>
      <w:r>
        <w:rPr>
          <w:rFonts w:ascii="Times New Roman" w:hAnsi="Times New Roman" w:cs="Times New Roman"/>
          <w:sz w:val="24"/>
        </w:rPr>
        <w:t>intrathecal drug delivery system (IDDS)</w:t>
      </w:r>
    </w:p>
    <w:p w:rsidR="00EF2AA7" w:rsidRPr="007D74CD" w:rsidRDefault="007D74CD" w:rsidP="007D74CD">
      <w:pPr>
        <w:spacing w:line="360" w:lineRule="auto"/>
        <w:jc w:val="right"/>
        <w:rPr>
          <w:rFonts w:ascii="Times New Roman" w:hAnsi="Times New Roman" w:cs="Times New Roman"/>
          <w:szCs w:val="20"/>
          <w:vertAlign w:val="superscript"/>
        </w:rPr>
      </w:pPr>
      <w:proofErr w:type="spellStart"/>
      <w:r w:rsidRPr="007D74CD">
        <w:rPr>
          <w:rFonts w:ascii="Times New Roman" w:hAnsi="Times New Roman" w:cs="Times New Roman" w:hint="eastAsia"/>
          <w:szCs w:val="20"/>
        </w:rPr>
        <w:t>김덕령</w:t>
      </w:r>
      <w:proofErr w:type="spellEnd"/>
      <w:r>
        <w:rPr>
          <w:rFonts w:ascii="Times New Roman" w:hAnsi="Times New Roman" w:cs="Times New Roman" w:hint="eastAsia"/>
          <w:szCs w:val="20"/>
          <w:vertAlign w:val="superscript"/>
        </w:rPr>
        <w:t>1</w:t>
      </w:r>
      <w:r w:rsidRPr="007D74CD">
        <w:rPr>
          <w:rFonts w:ascii="Times New Roman" w:hAnsi="Times New Roman" w:cs="Times New Roman" w:hint="eastAsia"/>
          <w:szCs w:val="20"/>
        </w:rPr>
        <w:t>,</w:t>
      </w:r>
      <w:r w:rsidRPr="007D74CD">
        <w:rPr>
          <w:rFonts w:ascii="Times New Roman" w:hAnsi="Times New Roman" w:cs="Times New Roman"/>
          <w:szCs w:val="20"/>
        </w:rPr>
        <w:t xml:space="preserve"> </w:t>
      </w:r>
      <w:r w:rsidRPr="007D74CD">
        <w:rPr>
          <w:rFonts w:ascii="Times New Roman" w:hAnsi="Times New Roman" w:cs="Times New Roman" w:hint="eastAsia"/>
          <w:szCs w:val="20"/>
        </w:rPr>
        <w:t>손병철</w:t>
      </w:r>
      <w:r>
        <w:rPr>
          <w:rFonts w:ascii="Times New Roman" w:hAnsi="Times New Roman" w:cs="Times New Roman" w:hint="eastAsia"/>
          <w:szCs w:val="20"/>
          <w:vertAlign w:val="superscript"/>
        </w:rPr>
        <w:t>2</w:t>
      </w:r>
    </w:p>
    <w:p w:rsidR="007D74CD" w:rsidRPr="007D74CD" w:rsidRDefault="007D74CD" w:rsidP="007D74CD">
      <w:pPr>
        <w:spacing w:line="360" w:lineRule="auto"/>
        <w:jc w:val="right"/>
        <w:rPr>
          <w:rFonts w:ascii="Times New Roman" w:hAnsi="Times New Roman" w:cs="Times New Roman" w:hint="eastAsia"/>
          <w:szCs w:val="20"/>
          <w:vertAlign w:val="superscript"/>
        </w:rPr>
      </w:pPr>
      <w:proofErr w:type="spellStart"/>
      <w:r w:rsidRPr="007D74CD">
        <w:rPr>
          <w:rFonts w:ascii="Times New Roman" w:hAnsi="Times New Roman" w:cs="Times New Roman" w:hint="eastAsia"/>
          <w:szCs w:val="20"/>
        </w:rPr>
        <w:t>을지대</w:t>
      </w:r>
      <w:proofErr w:type="spellEnd"/>
      <w:r w:rsidRPr="007D74CD">
        <w:rPr>
          <w:rFonts w:ascii="Times New Roman" w:hAnsi="Times New Roman" w:cs="Times New Roman" w:hint="eastAsia"/>
          <w:szCs w:val="20"/>
        </w:rPr>
        <w:t xml:space="preserve"> </w:t>
      </w:r>
      <w:r w:rsidRPr="007D74CD">
        <w:rPr>
          <w:rFonts w:ascii="Times New Roman" w:hAnsi="Times New Roman" w:cs="Times New Roman" w:hint="eastAsia"/>
          <w:szCs w:val="20"/>
        </w:rPr>
        <w:t>노원을지병</w:t>
      </w:r>
      <w:bookmarkStart w:id="0" w:name="_GoBack"/>
      <w:bookmarkEnd w:id="0"/>
      <w:r w:rsidRPr="007D74CD">
        <w:rPr>
          <w:rFonts w:ascii="Times New Roman" w:hAnsi="Times New Roman" w:cs="Times New Roman" w:hint="eastAsia"/>
          <w:szCs w:val="20"/>
        </w:rPr>
        <w:t>원</w:t>
      </w:r>
      <w:r>
        <w:rPr>
          <w:rFonts w:ascii="Times New Roman" w:hAnsi="Times New Roman" w:cs="Times New Roman" w:hint="eastAsia"/>
          <w:szCs w:val="20"/>
          <w:vertAlign w:val="superscript"/>
        </w:rPr>
        <w:t>1</w:t>
      </w:r>
      <w:r w:rsidRPr="007D74CD">
        <w:rPr>
          <w:rFonts w:ascii="Times New Roman" w:hAnsi="Times New Roman" w:cs="Times New Roman" w:hint="eastAsia"/>
          <w:szCs w:val="20"/>
        </w:rPr>
        <w:t>,</w:t>
      </w:r>
      <w:r w:rsidRPr="007D74CD">
        <w:rPr>
          <w:rFonts w:ascii="Times New Roman" w:hAnsi="Times New Roman" w:cs="Times New Roman"/>
          <w:szCs w:val="20"/>
        </w:rPr>
        <w:t xml:space="preserve"> </w:t>
      </w:r>
      <w:r w:rsidRPr="007D74CD">
        <w:rPr>
          <w:rFonts w:ascii="Times New Roman" w:hAnsi="Times New Roman" w:cs="Times New Roman" w:hint="eastAsia"/>
          <w:szCs w:val="20"/>
        </w:rPr>
        <w:t>가톨릭의대</w:t>
      </w:r>
      <w:r w:rsidRPr="007D74CD">
        <w:rPr>
          <w:rFonts w:ascii="Times New Roman" w:hAnsi="Times New Roman" w:cs="Times New Roman" w:hint="eastAsia"/>
          <w:szCs w:val="20"/>
        </w:rPr>
        <w:t xml:space="preserve"> </w:t>
      </w:r>
      <w:r w:rsidRPr="007D74CD">
        <w:rPr>
          <w:rFonts w:ascii="Times New Roman" w:hAnsi="Times New Roman" w:cs="Times New Roman" w:hint="eastAsia"/>
          <w:szCs w:val="20"/>
        </w:rPr>
        <w:t>서울성모병원</w:t>
      </w:r>
      <w:r>
        <w:rPr>
          <w:rFonts w:ascii="Times New Roman" w:hAnsi="Times New Roman" w:cs="Times New Roman" w:hint="eastAsia"/>
          <w:szCs w:val="20"/>
          <w:vertAlign w:val="superscript"/>
        </w:rPr>
        <w:t>2</w:t>
      </w:r>
    </w:p>
    <w:p w:rsidR="009914B5" w:rsidRPr="009914B5" w:rsidRDefault="009914B5" w:rsidP="009914B5">
      <w:pPr>
        <w:spacing w:line="360" w:lineRule="auto"/>
        <w:rPr>
          <w:rFonts w:ascii="Times New Roman" w:hAnsi="Times New Roman" w:cs="Times New Roman"/>
          <w:szCs w:val="20"/>
        </w:rPr>
      </w:pPr>
      <w:proofErr w:type="spellStart"/>
      <w:r w:rsidRPr="009914B5">
        <w:rPr>
          <w:rFonts w:ascii="Times New Roman" w:hAnsi="Times New Roman" w:cs="Times New Roman" w:hint="eastAsia"/>
          <w:szCs w:val="20"/>
        </w:rPr>
        <w:t>Twiddler</w:t>
      </w:r>
      <w:r w:rsidRPr="009914B5">
        <w:rPr>
          <w:rFonts w:ascii="Times New Roman" w:hAnsi="Times New Roman" w:cs="Times New Roman"/>
          <w:szCs w:val="20"/>
        </w:rPr>
        <w:t>’</w:t>
      </w:r>
      <w:r w:rsidRPr="009914B5">
        <w:rPr>
          <w:rFonts w:ascii="Times New Roman" w:hAnsi="Times New Roman" w:cs="Times New Roman" w:hint="eastAsia"/>
          <w:szCs w:val="20"/>
        </w:rPr>
        <w:t>s</w:t>
      </w:r>
      <w:proofErr w:type="spellEnd"/>
      <w:r w:rsidRPr="009914B5">
        <w:rPr>
          <w:rFonts w:ascii="Times New Roman" w:hAnsi="Times New Roman" w:cs="Times New Roman" w:hint="eastAsia"/>
          <w:szCs w:val="20"/>
        </w:rPr>
        <w:t xml:space="preserve"> syndrome is an uncommon hardware complication involving the lead and pulse generators in cardiac pacemakers and defibrillators, deep brain stimulators, and vagal nerve stimulators. However, until very recently, it had been reported</w:t>
      </w:r>
      <w:r w:rsidRPr="009914B5">
        <w:rPr>
          <w:rFonts w:ascii="Times New Roman" w:hAnsi="Times New Roman" w:cs="Times New Roman"/>
          <w:szCs w:val="20"/>
        </w:rPr>
        <w:t xml:space="preserve"> rarely</w:t>
      </w:r>
      <w:r w:rsidRPr="009914B5">
        <w:rPr>
          <w:rFonts w:ascii="Times New Roman" w:hAnsi="Times New Roman" w:cs="Times New Roman" w:hint="eastAsia"/>
          <w:szCs w:val="20"/>
        </w:rPr>
        <w:t xml:space="preserve"> in </w:t>
      </w:r>
      <w:r w:rsidRPr="009914B5">
        <w:rPr>
          <w:rFonts w:ascii="Times New Roman" w:hAnsi="Times New Roman" w:cs="Times New Roman"/>
          <w:szCs w:val="20"/>
        </w:rPr>
        <w:t xml:space="preserve">intrathecal drug delivery system (IDDS). </w:t>
      </w:r>
    </w:p>
    <w:p w:rsidR="00FB712A" w:rsidRDefault="009914B5" w:rsidP="009914B5">
      <w:pPr>
        <w:spacing w:line="360" w:lineRule="auto"/>
        <w:ind w:firstLineChars="150" w:firstLine="300"/>
        <w:rPr>
          <w:rFonts w:ascii="Times New Roman" w:hAnsi="Times New Roman" w:cs="Times New Roman"/>
          <w:szCs w:val="20"/>
        </w:rPr>
      </w:pPr>
      <w:r w:rsidRPr="009914B5">
        <w:rPr>
          <w:rFonts w:ascii="Times New Roman" w:hAnsi="Times New Roman" w:cs="Times New Roman" w:hint="eastAsia"/>
          <w:szCs w:val="20"/>
        </w:rPr>
        <w:t xml:space="preserve">Considering the incidence of hardware complications of </w:t>
      </w:r>
      <w:r>
        <w:rPr>
          <w:rFonts w:ascii="Times New Roman" w:hAnsi="Times New Roman" w:cs="Times New Roman"/>
          <w:szCs w:val="20"/>
        </w:rPr>
        <w:t>IDDS</w:t>
      </w:r>
      <w:r w:rsidRPr="009914B5">
        <w:rPr>
          <w:rFonts w:ascii="Times New Roman" w:hAnsi="Times New Roman" w:cs="Times New Roman" w:hint="eastAsia"/>
          <w:szCs w:val="20"/>
        </w:rPr>
        <w:t xml:space="preserve">, there may be an under-reporting of </w:t>
      </w:r>
      <w:proofErr w:type="spellStart"/>
      <w:r w:rsidRPr="009914B5">
        <w:rPr>
          <w:rFonts w:ascii="Times New Roman" w:hAnsi="Times New Roman" w:cs="Times New Roman" w:hint="eastAsia"/>
          <w:szCs w:val="20"/>
        </w:rPr>
        <w:t>Twiddler</w:t>
      </w:r>
      <w:r w:rsidRPr="009914B5">
        <w:rPr>
          <w:rFonts w:ascii="Times New Roman" w:hAnsi="Times New Roman" w:cs="Times New Roman"/>
          <w:szCs w:val="20"/>
        </w:rPr>
        <w:t>’</w:t>
      </w:r>
      <w:r w:rsidRPr="009914B5">
        <w:rPr>
          <w:rFonts w:ascii="Times New Roman" w:hAnsi="Times New Roman" w:cs="Times New Roman" w:hint="eastAsia"/>
          <w:szCs w:val="20"/>
        </w:rPr>
        <w:t>s</w:t>
      </w:r>
      <w:proofErr w:type="spellEnd"/>
      <w:r w:rsidRPr="009914B5">
        <w:rPr>
          <w:rFonts w:ascii="Times New Roman" w:hAnsi="Times New Roman" w:cs="Times New Roman" w:hint="eastAsia"/>
          <w:szCs w:val="20"/>
        </w:rPr>
        <w:t xml:space="preserve"> syndrome due to lack of awareness.</w:t>
      </w:r>
      <w:r>
        <w:rPr>
          <w:rFonts w:ascii="Times New Roman" w:hAnsi="Times New Roman" w:cs="Times New Roman"/>
          <w:szCs w:val="20"/>
        </w:rPr>
        <w:t xml:space="preserve"> A</w:t>
      </w:r>
      <w:r w:rsidRPr="009914B5">
        <w:rPr>
          <w:rFonts w:ascii="Times New Roman" w:hAnsi="Times New Roman" w:cs="Times New Roman" w:hint="eastAsia"/>
          <w:szCs w:val="20"/>
        </w:rPr>
        <w:t xml:space="preserve"> case of </w:t>
      </w:r>
      <w:proofErr w:type="spellStart"/>
      <w:r w:rsidRPr="009914B5">
        <w:rPr>
          <w:rFonts w:ascii="Times New Roman" w:hAnsi="Times New Roman" w:cs="Times New Roman" w:hint="eastAsia"/>
          <w:szCs w:val="20"/>
        </w:rPr>
        <w:t>Twiddler</w:t>
      </w:r>
      <w:r w:rsidRPr="009914B5">
        <w:rPr>
          <w:rFonts w:ascii="Times New Roman" w:hAnsi="Times New Roman" w:cs="Times New Roman"/>
          <w:szCs w:val="20"/>
        </w:rPr>
        <w:t>’</w:t>
      </w:r>
      <w:r w:rsidRPr="009914B5">
        <w:rPr>
          <w:rFonts w:ascii="Times New Roman" w:hAnsi="Times New Roman" w:cs="Times New Roman" w:hint="eastAsia"/>
          <w:szCs w:val="20"/>
        </w:rPr>
        <w:t>s</w:t>
      </w:r>
      <w:proofErr w:type="spellEnd"/>
      <w:r w:rsidRPr="009914B5">
        <w:rPr>
          <w:rFonts w:ascii="Times New Roman" w:hAnsi="Times New Roman" w:cs="Times New Roman" w:hint="eastAsia"/>
          <w:szCs w:val="20"/>
        </w:rPr>
        <w:t xml:space="preserve"> syndrome as a hardware complication of</w:t>
      </w:r>
      <w:r>
        <w:rPr>
          <w:rFonts w:ascii="Times New Roman" w:hAnsi="Times New Roman" w:cs="Times New Roman"/>
          <w:szCs w:val="20"/>
        </w:rPr>
        <w:t xml:space="preserve"> IDD</w:t>
      </w:r>
      <w:r w:rsidRPr="009914B5">
        <w:rPr>
          <w:rFonts w:ascii="Times New Roman" w:hAnsi="Times New Roman" w:cs="Times New Roman" w:hint="eastAsia"/>
          <w:szCs w:val="20"/>
        </w:rPr>
        <w:t>S w</w:t>
      </w:r>
      <w:r>
        <w:rPr>
          <w:rFonts w:ascii="Times New Roman" w:hAnsi="Times New Roman" w:cs="Times New Roman"/>
          <w:szCs w:val="20"/>
        </w:rPr>
        <w:t>as reported in 2002 (Neurology).</w:t>
      </w:r>
      <w:r w:rsidRPr="009914B5">
        <w:rPr>
          <w:rFonts w:ascii="Times New Roman" w:hAnsi="Times New Roman" w:cs="Times New Roman" w:hint="eastAsia"/>
          <w:szCs w:val="20"/>
        </w:rPr>
        <w:t xml:space="preserve"> </w:t>
      </w:r>
      <w:r w:rsidRPr="009914B5">
        <w:rPr>
          <w:rFonts w:ascii="Times New Roman" w:hAnsi="Times New Roman" w:cs="Times New Roman"/>
          <w:szCs w:val="20"/>
        </w:rPr>
        <w:t>O</w:t>
      </w:r>
      <w:r w:rsidRPr="009914B5">
        <w:rPr>
          <w:rFonts w:ascii="Times New Roman" w:hAnsi="Times New Roman" w:cs="Times New Roman" w:hint="eastAsia"/>
          <w:szCs w:val="20"/>
        </w:rPr>
        <w:t xml:space="preserve">ne patient with </w:t>
      </w:r>
      <w:r>
        <w:rPr>
          <w:rFonts w:ascii="Times New Roman" w:hAnsi="Times New Roman" w:cs="Times New Roman"/>
          <w:szCs w:val="20"/>
        </w:rPr>
        <w:t xml:space="preserve">difficulty in refill of morphine sulfate </w:t>
      </w:r>
      <w:r w:rsidRPr="009914B5">
        <w:rPr>
          <w:rFonts w:ascii="Times New Roman" w:hAnsi="Times New Roman" w:cs="Times New Roman" w:hint="eastAsia"/>
          <w:szCs w:val="20"/>
        </w:rPr>
        <w:t xml:space="preserve">due to </w:t>
      </w:r>
      <w:proofErr w:type="spellStart"/>
      <w:r w:rsidRPr="009914B5">
        <w:rPr>
          <w:rFonts w:ascii="Times New Roman" w:hAnsi="Times New Roman" w:cs="Times New Roman" w:hint="eastAsia"/>
          <w:szCs w:val="20"/>
        </w:rPr>
        <w:t>Twiddler</w:t>
      </w:r>
      <w:r w:rsidRPr="009914B5">
        <w:rPr>
          <w:rFonts w:ascii="Times New Roman" w:hAnsi="Times New Roman" w:cs="Times New Roman"/>
          <w:szCs w:val="20"/>
        </w:rPr>
        <w:t>’</w:t>
      </w:r>
      <w:r w:rsidRPr="009914B5">
        <w:rPr>
          <w:rFonts w:ascii="Times New Roman" w:hAnsi="Times New Roman" w:cs="Times New Roman" w:hint="eastAsia"/>
          <w:szCs w:val="20"/>
        </w:rPr>
        <w:t>s</w:t>
      </w:r>
      <w:proofErr w:type="spellEnd"/>
      <w:r w:rsidRPr="009914B5">
        <w:rPr>
          <w:rFonts w:ascii="Times New Roman" w:hAnsi="Times New Roman" w:cs="Times New Roman" w:hint="eastAsia"/>
          <w:szCs w:val="20"/>
        </w:rPr>
        <w:t xml:space="preserve"> syndrome</w:t>
      </w:r>
      <w:r>
        <w:rPr>
          <w:rFonts w:ascii="Times New Roman" w:hAnsi="Times New Roman" w:cs="Times New Roman"/>
          <w:szCs w:val="20"/>
        </w:rPr>
        <w:t xml:space="preserve"> a</w:t>
      </w:r>
      <w:r w:rsidR="00FB712A">
        <w:rPr>
          <w:rFonts w:ascii="Times New Roman" w:hAnsi="Times New Roman" w:cs="Times New Roman"/>
          <w:szCs w:val="20"/>
        </w:rPr>
        <w:t>t</w:t>
      </w:r>
      <w:r>
        <w:rPr>
          <w:rFonts w:ascii="Times New Roman" w:hAnsi="Times New Roman" w:cs="Times New Roman"/>
          <w:szCs w:val="20"/>
        </w:rPr>
        <w:t xml:space="preserve"> post-implantation 7 month</w:t>
      </w:r>
      <w:r w:rsidR="00FB712A">
        <w:rPr>
          <w:rFonts w:ascii="Times New Roman" w:hAnsi="Times New Roman" w:cs="Times New Roman"/>
          <w:szCs w:val="20"/>
        </w:rPr>
        <w:t xml:space="preserve"> </w:t>
      </w:r>
      <w:r>
        <w:rPr>
          <w:rFonts w:ascii="Times New Roman" w:hAnsi="Times New Roman" w:cs="Times New Roman"/>
          <w:szCs w:val="20"/>
        </w:rPr>
        <w:t>is presented</w:t>
      </w:r>
      <w:r w:rsidRPr="009914B5">
        <w:rPr>
          <w:rFonts w:ascii="Times New Roman" w:hAnsi="Times New Roman" w:cs="Times New Roman" w:hint="eastAsia"/>
          <w:szCs w:val="20"/>
        </w:rPr>
        <w:t xml:space="preserve">. </w:t>
      </w:r>
      <w:r w:rsidR="00FB712A">
        <w:rPr>
          <w:rFonts w:ascii="Times New Roman" w:hAnsi="Times New Roman" w:cs="Times New Roman"/>
          <w:szCs w:val="20"/>
        </w:rPr>
        <w:t xml:space="preserve">During revision of the pump, </w:t>
      </w:r>
      <w:r w:rsidRPr="009914B5">
        <w:rPr>
          <w:rFonts w:ascii="Times New Roman" w:hAnsi="Times New Roman" w:cs="Times New Roman"/>
          <w:szCs w:val="20"/>
        </w:rPr>
        <w:t>coiling</w:t>
      </w:r>
      <w:r w:rsidRPr="009914B5">
        <w:rPr>
          <w:rFonts w:ascii="Times New Roman" w:hAnsi="Times New Roman" w:cs="Times New Roman" w:hint="eastAsia"/>
          <w:szCs w:val="20"/>
        </w:rPr>
        <w:t xml:space="preserve"> of the lead and twisting of pulse generator</w:t>
      </w:r>
      <w:r w:rsidR="00FB712A">
        <w:rPr>
          <w:rFonts w:ascii="Times New Roman" w:hAnsi="Times New Roman" w:cs="Times New Roman"/>
          <w:szCs w:val="20"/>
        </w:rPr>
        <w:t xml:space="preserve"> in a loose implantation pocket was found. A new intrathecal catheter was placed and extension cable was subcutaneously tunneled, and connected to a new abdominal pocket. Analgesic effect of IDDS regained after revision of intrathecal catheter and repositioning of the pump (1 mg/day, morphine sulfate).</w:t>
      </w:r>
    </w:p>
    <w:p w:rsidR="009914B5" w:rsidRPr="009914B5" w:rsidRDefault="009914B5" w:rsidP="009914B5">
      <w:pPr>
        <w:spacing w:line="360" w:lineRule="auto"/>
        <w:ind w:firstLineChars="150" w:firstLine="300"/>
        <w:rPr>
          <w:rFonts w:ascii="Times New Roman" w:hAnsi="Times New Roman" w:cs="Times New Roman"/>
          <w:szCs w:val="20"/>
        </w:rPr>
      </w:pPr>
      <w:r w:rsidRPr="009914B5">
        <w:rPr>
          <w:rFonts w:ascii="Times New Roman" w:hAnsi="Times New Roman" w:cs="Times New Roman" w:hint="eastAsia"/>
          <w:szCs w:val="20"/>
        </w:rPr>
        <w:t xml:space="preserve"> </w:t>
      </w:r>
      <w:proofErr w:type="spellStart"/>
      <w:r w:rsidRPr="009914B5">
        <w:rPr>
          <w:rFonts w:ascii="Times New Roman" w:hAnsi="Times New Roman" w:cs="Times New Roman" w:hint="eastAsia"/>
          <w:szCs w:val="20"/>
        </w:rPr>
        <w:t>Twiddler</w:t>
      </w:r>
      <w:r w:rsidRPr="009914B5">
        <w:rPr>
          <w:rFonts w:ascii="Times New Roman" w:hAnsi="Times New Roman" w:cs="Times New Roman"/>
          <w:szCs w:val="20"/>
        </w:rPr>
        <w:t>’</w:t>
      </w:r>
      <w:r w:rsidRPr="009914B5">
        <w:rPr>
          <w:rFonts w:ascii="Times New Roman" w:hAnsi="Times New Roman" w:cs="Times New Roman" w:hint="eastAsia"/>
          <w:szCs w:val="20"/>
        </w:rPr>
        <w:t>s</w:t>
      </w:r>
      <w:proofErr w:type="spellEnd"/>
      <w:r w:rsidRPr="009914B5">
        <w:rPr>
          <w:rFonts w:ascii="Times New Roman" w:hAnsi="Times New Roman" w:cs="Times New Roman" w:hint="eastAsia"/>
          <w:szCs w:val="20"/>
        </w:rPr>
        <w:t xml:space="preserve"> syndrome in patients treated with </w:t>
      </w:r>
      <w:r w:rsidR="00FB712A">
        <w:rPr>
          <w:rFonts w:ascii="Times New Roman" w:hAnsi="Times New Roman" w:cs="Times New Roman"/>
          <w:szCs w:val="20"/>
        </w:rPr>
        <w:t>IDDS</w:t>
      </w:r>
      <w:r w:rsidRPr="009914B5">
        <w:rPr>
          <w:rFonts w:ascii="Times New Roman" w:hAnsi="Times New Roman" w:cs="Times New Roman" w:hint="eastAsia"/>
          <w:szCs w:val="20"/>
        </w:rPr>
        <w:t xml:space="preserve"> is an uncommon but important adverse event. Awareness of characteristic presentation and radiologic finding is essential in identification of </w:t>
      </w:r>
      <w:proofErr w:type="spellStart"/>
      <w:r w:rsidRPr="009914B5">
        <w:rPr>
          <w:rFonts w:ascii="Times New Roman" w:hAnsi="Times New Roman" w:cs="Times New Roman"/>
          <w:szCs w:val="20"/>
        </w:rPr>
        <w:t>Twiddler’</w:t>
      </w:r>
      <w:r w:rsidRPr="009914B5">
        <w:rPr>
          <w:rFonts w:ascii="Times New Roman" w:hAnsi="Times New Roman" w:cs="Times New Roman" w:hint="eastAsia"/>
          <w:szCs w:val="20"/>
        </w:rPr>
        <w:t>s</w:t>
      </w:r>
      <w:proofErr w:type="spellEnd"/>
      <w:r w:rsidRPr="009914B5">
        <w:rPr>
          <w:rFonts w:ascii="Times New Roman" w:hAnsi="Times New Roman" w:cs="Times New Roman" w:hint="eastAsia"/>
          <w:szCs w:val="20"/>
        </w:rPr>
        <w:t xml:space="preserve"> syndrome in </w:t>
      </w:r>
      <w:r w:rsidR="00FB712A">
        <w:rPr>
          <w:rFonts w:ascii="Times New Roman" w:hAnsi="Times New Roman" w:cs="Times New Roman"/>
          <w:szCs w:val="20"/>
        </w:rPr>
        <w:t>IDDS</w:t>
      </w:r>
      <w:r w:rsidRPr="009914B5">
        <w:rPr>
          <w:rFonts w:ascii="Times New Roman" w:hAnsi="Times New Roman" w:cs="Times New Roman" w:hint="eastAsia"/>
          <w:szCs w:val="20"/>
        </w:rPr>
        <w:t xml:space="preserve">. </w:t>
      </w:r>
    </w:p>
    <w:p w:rsidR="00E704B8" w:rsidRPr="009914B5" w:rsidRDefault="00E704B8" w:rsidP="009914B5">
      <w:pPr>
        <w:spacing w:line="360" w:lineRule="auto"/>
        <w:rPr>
          <w:szCs w:val="20"/>
        </w:rPr>
      </w:pPr>
    </w:p>
    <w:sectPr w:rsidR="00E704B8" w:rsidRPr="009914B5">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8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2AA7"/>
    <w:rsid w:val="007D74CD"/>
    <w:rsid w:val="009914B5"/>
    <w:rsid w:val="00E704B8"/>
    <w:rsid w:val="00EF2AA7"/>
    <w:rsid w:val="00FB712A"/>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C42EDC"/>
  <w15:chartTrackingRefBased/>
  <w15:docId w15:val="{3CE1175C-3374-4141-A8EA-D0AF30B8B9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F2AA7"/>
    <w:pPr>
      <w:widowControl w:val="0"/>
      <w:wordWrap w:val="0"/>
      <w:autoSpaceDE w:val="0"/>
      <w:autoSpaceDN w:val="0"/>
      <w:spacing w:after="200" w:line="276"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맑은 고딕"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21</TotalTime>
  <Pages>1</Pages>
  <Words>209</Words>
  <Characters>1194</Characters>
  <Application>Microsoft Office Word</Application>
  <DocSecurity>0</DocSecurity>
  <Lines>9</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admic-pc</dc:creator>
  <cp:keywords/>
  <dc:description/>
  <cp:lastModifiedBy>admic-pc</cp:lastModifiedBy>
  <cp:revision>3</cp:revision>
  <dcterms:created xsi:type="dcterms:W3CDTF">2018-11-25T02:13:00Z</dcterms:created>
  <dcterms:modified xsi:type="dcterms:W3CDTF">2018-11-25T08:27:00Z</dcterms:modified>
</cp:coreProperties>
</file>